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F869F8">
        <w:rPr>
          <w:sz w:val="28"/>
          <w:szCs w:val="28"/>
        </w:rPr>
        <w:t>25</w:t>
      </w:r>
      <w:r w:rsidR="006E655B">
        <w:rPr>
          <w:sz w:val="28"/>
          <w:szCs w:val="28"/>
        </w:rPr>
        <w:t>.12</w:t>
      </w:r>
      <w:r>
        <w:rPr>
          <w:sz w:val="28"/>
        </w:rPr>
        <w:t>.2020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FC48CC">
        <w:rPr>
          <w:sz w:val="28"/>
          <w:szCs w:val="28"/>
        </w:rPr>
        <w:t>6</w:t>
      </w:r>
      <w:r w:rsidR="00F37803">
        <w:rPr>
          <w:sz w:val="28"/>
          <w:szCs w:val="28"/>
        </w:rPr>
        <w:t>6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2414BE" w:rsidRDefault="00486B0F" w:rsidP="00486B0F">
      <w:pPr>
        <w:ind w:left="708" w:firstLine="12"/>
        <w:rPr>
          <w:sz w:val="16"/>
          <w:szCs w:val="16"/>
        </w:rPr>
      </w:pPr>
    </w:p>
    <w:p w:rsidR="00F869F8" w:rsidRDefault="00F869F8" w:rsidP="00F869F8">
      <w:pPr>
        <w:ind w:left="708" w:firstLine="12"/>
        <w:rPr>
          <w:sz w:val="16"/>
        </w:rPr>
      </w:pPr>
    </w:p>
    <w:tbl>
      <w:tblPr>
        <w:tblW w:w="499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29"/>
        <w:gridCol w:w="20"/>
        <w:gridCol w:w="65"/>
        <w:gridCol w:w="29"/>
      </w:tblGrid>
      <w:tr w:rsidR="00F869F8" w:rsidTr="00F869F8">
        <w:trPr>
          <w:cantSplit/>
          <w:trHeight w:val="924"/>
        </w:trPr>
        <w:tc>
          <w:tcPr>
            <w:tcW w:w="4847" w:type="dxa"/>
          </w:tcPr>
          <w:p w:rsidR="00F869F8" w:rsidRPr="00F37803" w:rsidRDefault="00F37803" w:rsidP="00F37803">
            <w:pPr>
              <w:tabs>
                <w:tab w:val="left" w:pos="3221"/>
                <w:tab w:val="left" w:pos="4355"/>
              </w:tabs>
              <w:ind w:right="1201"/>
              <w:jc w:val="both"/>
              <w:rPr>
                <w:sz w:val="28"/>
                <w:szCs w:val="28"/>
              </w:rPr>
            </w:pPr>
            <w:r w:rsidRPr="00F3780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61353A" wp14:editId="4143BDF9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pt,-.05pt" to="186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"/>
                  </w:pict>
                </mc:Fallback>
              </mc:AlternateContent>
            </w:r>
            <w:r w:rsidR="00F869F8" w:rsidRPr="00F3780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36EAD2" wp14:editId="6DDB83EE">
                      <wp:simplePos x="0" y="0"/>
                      <wp:positionH relativeFrom="column">
                        <wp:posOffset>2143264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-.05pt" to="186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"/>
                  </w:pict>
                </mc:Fallback>
              </mc:AlternateContent>
            </w:r>
            <w:r w:rsidR="00F869F8" w:rsidRPr="00F3780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174E44" wp14:editId="36225C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ARiheo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="00F869F8" w:rsidRPr="00F3780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320DED" wp14:editId="1E4D27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BN&#10;T/p4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="00F869F8" w:rsidRPr="00F37803">
              <w:rPr>
                <w:b/>
                <w:sz w:val="28"/>
                <w:szCs w:val="28"/>
              </w:rPr>
              <w:t xml:space="preserve"> </w:t>
            </w:r>
            <w:r w:rsidRPr="00F37803">
              <w:rPr>
                <w:sz w:val="28"/>
                <w:szCs w:val="28"/>
              </w:rPr>
              <w:t>Об утверждении п</w:t>
            </w:r>
            <w:r w:rsidRPr="00F37803">
              <w:rPr>
                <w:bCs/>
                <w:sz w:val="28"/>
                <w:szCs w:val="28"/>
              </w:rPr>
              <w:t>орядка  реализации инициати</w:t>
            </w:r>
            <w:r w:rsidRPr="00F37803">
              <w:rPr>
                <w:bCs/>
                <w:sz w:val="28"/>
                <w:szCs w:val="28"/>
              </w:rPr>
              <w:t>в</w:t>
            </w:r>
            <w:r w:rsidRPr="00F37803">
              <w:rPr>
                <w:bCs/>
                <w:sz w:val="28"/>
                <w:szCs w:val="28"/>
              </w:rPr>
              <w:t>ных проектов в Великоустюгском муниципальном районе</w:t>
            </w:r>
          </w:p>
        </w:tc>
        <w:tc>
          <w:tcPr>
            <w:tcW w:w="29" w:type="dxa"/>
          </w:tcPr>
          <w:p w:rsidR="00F869F8" w:rsidRDefault="00F869F8" w:rsidP="00BE323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0" w:type="dxa"/>
          </w:tcPr>
          <w:p w:rsidR="00F869F8" w:rsidRDefault="00F869F8" w:rsidP="00BE323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65" w:type="dxa"/>
          </w:tcPr>
          <w:p w:rsidR="00F869F8" w:rsidRDefault="00F869F8" w:rsidP="00BE323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9" w:type="dxa"/>
          </w:tcPr>
          <w:p w:rsidR="00F869F8" w:rsidRDefault="00F869F8" w:rsidP="00BE323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</w:tr>
    </w:tbl>
    <w:p w:rsidR="00F869F8" w:rsidRDefault="00F869F8" w:rsidP="00F869F8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</w:p>
    <w:p w:rsidR="00F869F8" w:rsidRDefault="00F869F8" w:rsidP="00F869F8">
      <w:pPr>
        <w:rPr>
          <w:sz w:val="25"/>
          <w:szCs w:val="25"/>
        </w:rPr>
      </w:pPr>
    </w:p>
    <w:p w:rsidR="00F37803" w:rsidRPr="00F37803" w:rsidRDefault="00F37803" w:rsidP="00F3780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37803">
        <w:rPr>
          <w:sz w:val="28"/>
          <w:szCs w:val="28"/>
        </w:rPr>
        <w:t>Руководствуясь статьей 26.1 Федераль</w:t>
      </w:r>
      <w:r>
        <w:rPr>
          <w:sz w:val="28"/>
          <w:szCs w:val="28"/>
        </w:rPr>
        <w:t>ного закона от 06.10.2003 № 131-</w:t>
      </w:r>
      <w:r w:rsidRPr="00F37803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F37803">
        <w:rPr>
          <w:sz w:val="28"/>
          <w:szCs w:val="28"/>
        </w:rPr>
        <w:t>«Об общих принципах организации местного самоуправления в Российской Фед</w:t>
      </w:r>
      <w:r w:rsidRPr="00F37803">
        <w:rPr>
          <w:sz w:val="28"/>
          <w:szCs w:val="28"/>
        </w:rPr>
        <w:t>е</w:t>
      </w:r>
      <w:r w:rsidRPr="00F37803">
        <w:rPr>
          <w:sz w:val="28"/>
          <w:szCs w:val="28"/>
        </w:rPr>
        <w:t xml:space="preserve">рации», статьей 21 Устава Великоустюгского муниципального района, </w:t>
      </w:r>
    </w:p>
    <w:p w:rsidR="00F37803" w:rsidRDefault="00F37803" w:rsidP="00F3780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F37803">
        <w:rPr>
          <w:b/>
          <w:sz w:val="28"/>
          <w:szCs w:val="28"/>
        </w:rPr>
        <w:t>Великоустюгская Дума РЕШИЛА:</w:t>
      </w:r>
    </w:p>
    <w:p w:rsidR="00F37803" w:rsidRPr="00F37803" w:rsidRDefault="00F37803" w:rsidP="00F3780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37803" w:rsidRPr="00F37803" w:rsidRDefault="00F37803" w:rsidP="00F3780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37803">
        <w:rPr>
          <w:sz w:val="28"/>
          <w:szCs w:val="28"/>
        </w:rPr>
        <w:t>1. Утвердить прилагаемый п</w:t>
      </w:r>
      <w:r w:rsidRPr="00F37803">
        <w:rPr>
          <w:bCs/>
          <w:sz w:val="28"/>
          <w:szCs w:val="28"/>
        </w:rPr>
        <w:t>орядок реализации инициативных проектов в</w:t>
      </w:r>
      <w:r w:rsidRPr="00F37803">
        <w:rPr>
          <w:sz w:val="28"/>
          <w:szCs w:val="28"/>
        </w:rPr>
        <w:t xml:space="preserve"> В</w:t>
      </w:r>
      <w:r w:rsidRPr="00F37803">
        <w:rPr>
          <w:sz w:val="28"/>
          <w:szCs w:val="28"/>
        </w:rPr>
        <w:t>е</w:t>
      </w:r>
      <w:r w:rsidRPr="00F37803">
        <w:rPr>
          <w:sz w:val="28"/>
          <w:szCs w:val="28"/>
        </w:rPr>
        <w:t xml:space="preserve">ликоустюгском муниципальном районе. </w:t>
      </w:r>
    </w:p>
    <w:p w:rsidR="00F869F8" w:rsidRPr="00F37803" w:rsidRDefault="00F37803" w:rsidP="00F37803">
      <w:pPr>
        <w:ind w:firstLine="709"/>
        <w:jc w:val="both"/>
        <w:rPr>
          <w:sz w:val="28"/>
          <w:szCs w:val="28"/>
        </w:rPr>
      </w:pPr>
      <w:r w:rsidRPr="00F37803">
        <w:rPr>
          <w:sz w:val="28"/>
          <w:szCs w:val="28"/>
        </w:rPr>
        <w:t>2.  Настоящее решение подлежит официальному опубликованию и вступает в силу с 01 января 2021 года.</w:t>
      </w:r>
    </w:p>
    <w:p w:rsidR="00F869F8" w:rsidRPr="00486B0F" w:rsidRDefault="00F869F8" w:rsidP="00F869F8">
      <w:pPr>
        <w:pStyle w:val="a8"/>
        <w:ind w:left="567"/>
        <w:rPr>
          <w:szCs w:val="28"/>
        </w:rPr>
      </w:pPr>
      <w:bookmarkStart w:id="0" w:name="_GoBack"/>
      <w:bookmarkEnd w:id="0"/>
    </w:p>
    <w:p w:rsidR="00F869F8" w:rsidRPr="00486B0F" w:rsidRDefault="00F869F8" w:rsidP="00F869F8">
      <w:pPr>
        <w:ind w:firstLine="720"/>
        <w:jc w:val="both"/>
        <w:rPr>
          <w:b/>
          <w:bCs/>
          <w:sz w:val="28"/>
          <w:szCs w:val="28"/>
        </w:rPr>
      </w:pPr>
    </w:p>
    <w:p w:rsidR="00F869F8" w:rsidRPr="008339E4" w:rsidRDefault="00F869F8" w:rsidP="00F869F8">
      <w:pPr>
        <w:pStyle w:val="a6"/>
        <w:rPr>
          <w:b/>
          <w:sz w:val="28"/>
          <w:szCs w:val="28"/>
        </w:rPr>
      </w:pPr>
      <w:r w:rsidRPr="008339E4">
        <w:rPr>
          <w:b/>
          <w:sz w:val="28"/>
          <w:szCs w:val="28"/>
        </w:rPr>
        <w:t>Глава Великоустюгского</w:t>
      </w:r>
    </w:p>
    <w:p w:rsidR="00F869F8" w:rsidRPr="00486B0F" w:rsidRDefault="00F869F8" w:rsidP="00F869F8">
      <w:pPr>
        <w:pStyle w:val="a6"/>
        <w:rPr>
          <w:sz w:val="28"/>
          <w:szCs w:val="28"/>
        </w:rPr>
      </w:pPr>
      <w:r w:rsidRPr="008339E4">
        <w:rPr>
          <w:b/>
          <w:sz w:val="28"/>
          <w:szCs w:val="28"/>
        </w:rPr>
        <w:t xml:space="preserve">муниципального района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8339E4">
        <w:rPr>
          <w:b/>
          <w:sz w:val="28"/>
          <w:szCs w:val="28"/>
        </w:rPr>
        <w:t>А.В. Кузьмин</w:t>
      </w:r>
    </w:p>
    <w:p w:rsidR="00F869F8" w:rsidRPr="00486B0F" w:rsidRDefault="00F869F8" w:rsidP="00F869F8">
      <w:pPr>
        <w:pStyle w:val="a6"/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Pr="009E03EF" w:rsidRDefault="00F869F8" w:rsidP="00F869F8">
      <w:pPr>
        <w:ind w:left="4678"/>
        <w:jc w:val="center"/>
        <w:rPr>
          <w:szCs w:val="26"/>
        </w:rPr>
      </w:pPr>
      <w:r w:rsidRPr="009E03EF">
        <w:rPr>
          <w:szCs w:val="26"/>
        </w:rPr>
        <w:lastRenderedPageBreak/>
        <w:t>Приложение</w:t>
      </w:r>
    </w:p>
    <w:p w:rsidR="00F869F8" w:rsidRDefault="00F869F8" w:rsidP="00F869F8">
      <w:pPr>
        <w:ind w:left="4678"/>
        <w:jc w:val="center"/>
        <w:rPr>
          <w:szCs w:val="26"/>
        </w:rPr>
      </w:pPr>
    </w:p>
    <w:p w:rsidR="00F869F8" w:rsidRDefault="00F869F8" w:rsidP="00F869F8">
      <w:pPr>
        <w:ind w:left="4678"/>
        <w:jc w:val="center"/>
        <w:rPr>
          <w:szCs w:val="26"/>
        </w:rPr>
      </w:pPr>
      <w:r>
        <w:rPr>
          <w:szCs w:val="26"/>
        </w:rPr>
        <w:t>УТВЕРЖДЁН</w:t>
      </w:r>
    </w:p>
    <w:p w:rsidR="00F869F8" w:rsidRDefault="00F869F8" w:rsidP="00F869F8">
      <w:pPr>
        <w:ind w:left="4678"/>
        <w:jc w:val="center"/>
        <w:rPr>
          <w:szCs w:val="26"/>
        </w:rPr>
      </w:pPr>
      <w:r>
        <w:rPr>
          <w:szCs w:val="26"/>
        </w:rPr>
        <w:t xml:space="preserve">Решением Великоустюгской Думы </w:t>
      </w:r>
    </w:p>
    <w:p w:rsidR="00F869F8" w:rsidRDefault="00F869F8" w:rsidP="00F869F8">
      <w:pPr>
        <w:ind w:left="4678"/>
        <w:jc w:val="center"/>
        <w:rPr>
          <w:szCs w:val="26"/>
        </w:rPr>
      </w:pPr>
      <w:r>
        <w:rPr>
          <w:szCs w:val="26"/>
        </w:rPr>
        <w:t>от 25.12.2020 № 6</w:t>
      </w:r>
      <w:r w:rsidR="00F37803">
        <w:rPr>
          <w:szCs w:val="26"/>
        </w:rPr>
        <w:t>6</w:t>
      </w:r>
    </w:p>
    <w:p w:rsidR="00F869F8" w:rsidRPr="00F37803" w:rsidRDefault="00F869F8" w:rsidP="00F869F8">
      <w:pPr>
        <w:pStyle w:val="a6"/>
        <w:jc w:val="center"/>
        <w:rPr>
          <w:b/>
          <w:bCs/>
          <w:sz w:val="16"/>
          <w:szCs w:val="16"/>
        </w:rPr>
      </w:pPr>
    </w:p>
    <w:p w:rsidR="00F37803" w:rsidRDefault="00F37803" w:rsidP="00F3780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</w:p>
    <w:p w:rsidR="00F37803" w:rsidRDefault="00F37803" w:rsidP="00F3780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реализации инициативных проектов </w:t>
      </w:r>
    </w:p>
    <w:p w:rsidR="00F37803" w:rsidRDefault="00F37803" w:rsidP="00F3780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в Великоустюгском муниципальном районе</w:t>
      </w:r>
    </w:p>
    <w:p w:rsidR="00F37803" w:rsidRPr="00F37803" w:rsidRDefault="00F37803" w:rsidP="00F37803">
      <w:pPr>
        <w:jc w:val="center"/>
        <w:rPr>
          <w:sz w:val="16"/>
          <w:szCs w:val="16"/>
        </w:rPr>
      </w:pPr>
    </w:p>
    <w:p w:rsidR="00F37803" w:rsidRDefault="00F37803" w:rsidP="00F37803">
      <w:pPr>
        <w:pStyle w:val="ae"/>
        <w:spacing w:beforeAutospacing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F37803" w:rsidRPr="00F37803" w:rsidRDefault="00F37803" w:rsidP="00F37803">
      <w:pPr>
        <w:pStyle w:val="ae"/>
        <w:spacing w:beforeAutospacing="0" w:afterAutospacing="0"/>
        <w:jc w:val="center"/>
        <w:rPr>
          <w:b/>
          <w:sz w:val="16"/>
          <w:szCs w:val="16"/>
        </w:rPr>
      </w:pPr>
    </w:p>
    <w:p w:rsidR="00F37803" w:rsidRDefault="00F37803" w:rsidP="00F37803">
      <w:pPr>
        <w:pStyle w:val="ae"/>
        <w:spacing w:beforeAutospacing="0" w:afterAutospacing="0"/>
        <w:ind w:firstLine="709"/>
        <w:jc w:val="both"/>
      </w:pPr>
      <w:r w:rsidRPr="00F37803">
        <w:rPr>
          <w:sz w:val="26"/>
          <w:szCs w:val="26"/>
        </w:rPr>
        <w:t xml:space="preserve">1.1. Настоящий порядок разработан в соответствии с пунктом 9 статьи 26.1. </w:t>
      </w:r>
      <w:r w:rsidRPr="00F37803">
        <w:rPr>
          <w:rStyle w:val="-"/>
          <w:color w:val="auto"/>
          <w:sz w:val="26"/>
          <w:szCs w:val="26"/>
          <w:u w:val="none"/>
        </w:rPr>
        <w:t>Федерального закона от 06.10.2003 № 131-ФЗ «Об общих принципах организации местного самоуправления в Российской Федерации» в целях проведения меропри</w:t>
      </w:r>
      <w:r w:rsidRPr="00F37803">
        <w:rPr>
          <w:rStyle w:val="-"/>
          <w:color w:val="auto"/>
          <w:sz w:val="26"/>
          <w:szCs w:val="26"/>
          <w:u w:val="none"/>
        </w:rPr>
        <w:t>я</w:t>
      </w:r>
      <w:r w:rsidRPr="00F37803">
        <w:rPr>
          <w:rStyle w:val="-"/>
          <w:color w:val="auto"/>
          <w:sz w:val="26"/>
          <w:szCs w:val="26"/>
          <w:u w:val="none"/>
        </w:rPr>
        <w:t>тий, имеющих приоритетное значение для жителей Великоустюгского муниципал</w:t>
      </w:r>
      <w:r w:rsidRPr="00F37803">
        <w:rPr>
          <w:rStyle w:val="-"/>
          <w:color w:val="auto"/>
          <w:sz w:val="26"/>
          <w:szCs w:val="26"/>
          <w:u w:val="none"/>
        </w:rPr>
        <w:t>ь</w:t>
      </w:r>
      <w:r w:rsidRPr="00F37803">
        <w:rPr>
          <w:rStyle w:val="-"/>
          <w:color w:val="auto"/>
          <w:sz w:val="26"/>
          <w:szCs w:val="26"/>
          <w:u w:val="none"/>
        </w:rPr>
        <w:t>ного района</w:t>
      </w:r>
      <w:r w:rsidRPr="00F37803">
        <w:rPr>
          <w:rStyle w:val="-"/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его части, путем реализации инициативных проектов. 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Под инициативным проектом понимается проект, внесенный в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страцию муниципального образования, посредством которого обеспечивается ре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лизация мероприятий, имеющих приоритетное значение для жителей Великоустю</w:t>
      </w:r>
      <w:r>
        <w:rPr>
          <w:sz w:val="26"/>
          <w:szCs w:val="26"/>
        </w:rPr>
        <w:t>г</w:t>
      </w:r>
      <w:r>
        <w:rPr>
          <w:sz w:val="26"/>
          <w:szCs w:val="26"/>
        </w:rPr>
        <w:t>ского муниципального района или его части по решению вопросов местного знач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или иных вопросов, право решения которых предоставлено органам местного самоуправления района.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Целью реализации инициативных проектов является активизация участия жителей района в определении приоритетов расходования средств местного бюдж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та и поддержка инициатив жителей в решении вопросов местного значения и (или) иных вопросов, право решения которых предоставлено органам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управления.</w:t>
      </w:r>
    </w:p>
    <w:p w:rsidR="00F37803" w:rsidRDefault="00F37803" w:rsidP="00F37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Задачами реализации инициативных проектов являются:</w:t>
      </w:r>
    </w:p>
    <w:p w:rsidR="00F37803" w:rsidRDefault="00F37803" w:rsidP="00F37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повышение эффективности бюджетных расходов за счет вовлечения жит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лей в процессы принятия решений на местном уровне и усиление гражданского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троля за деятельностью органов местного самоуправления района в ходе реализации инициативных проектов;</w:t>
      </w:r>
    </w:p>
    <w:p w:rsidR="00F37803" w:rsidRDefault="00F37803" w:rsidP="00F37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повышение открытости деятельности органов местного самоуправления района;</w:t>
      </w:r>
    </w:p>
    <w:p w:rsidR="00F37803" w:rsidRDefault="00F37803" w:rsidP="00F37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развитие взаимодействия администрации района с жителями и территор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альным общественным самоуправлением района. </w:t>
      </w:r>
    </w:p>
    <w:p w:rsidR="00F37803" w:rsidRDefault="00F37803" w:rsidP="00F37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Принципами реализации инициативных проектов являются:</w:t>
      </w:r>
    </w:p>
    <w:p w:rsidR="00F37803" w:rsidRDefault="00F37803" w:rsidP="00F37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равная доступность для всех граждан в выдвижении инициативных прое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тов;</w:t>
      </w:r>
    </w:p>
    <w:p w:rsidR="00F37803" w:rsidRDefault="00F37803" w:rsidP="00F37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конкурсный отбор инициативных проектов; </w:t>
      </w:r>
    </w:p>
    <w:p w:rsidR="00F37803" w:rsidRDefault="00F37803" w:rsidP="00F37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открытость и гласность процедур при выдвижении и рассмотрении иници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тивных проектов.</w:t>
      </w:r>
    </w:p>
    <w:p w:rsidR="00F37803" w:rsidRDefault="00F37803" w:rsidP="00F37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Участниками реализации инициативных проектов являются:</w:t>
      </w:r>
    </w:p>
    <w:p w:rsidR="00F37803" w:rsidRDefault="00F37803" w:rsidP="00F37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администрация района;</w:t>
      </w:r>
    </w:p>
    <w:p w:rsidR="00F37803" w:rsidRDefault="00F37803" w:rsidP="00F37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население района;</w:t>
      </w:r>
    </w:p>
    <w:p w:rsidR="00F37803" w:rsidRDefault="00F37803" w:rsidP="00F37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органы территориального общественного самоуправления;</w:t>
      </w:r>
    </w:p>
    <w:p w:rsidR="00F37803" w:rsidRDefault="00F37803" w:rsidP="00F37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индивидуальные предприниматели, юридические и физические лица, предоставившие средства либо обеспечившие предоставление средств для реализ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ции проекта (далее - организации и другие внебюджетные источники). 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2. Порядок</w:t>
      </w:r>
      <w:r>
        <w:rPr>
          <w:b/>
          <w:sz w:val="26"/>
          <w:szCs w:val="26"/>
        </w:rPr>
        <w:t xml:space="preserve"> внесения инициативного проекта</w:t>
      </w:r>
    </w:p>
    <w:p w:rsidR="00F37803" w:rsidRPr="00F37803" w:rsidRDefault="00F37803" w:rsidP="00F37803">
      <w:pPr>
        <w:pStyle w:val="ae"/>
        <w:spacing w:beforeAutospacing="0" w:afterAutospacing="0"/>
        <w:ind w:firstLine="709"/>
        <w:jc w:val="both"/>
        <w:rPr>
          <w:sz w:val="16"/>
          <w:szCs w:val="16"/>
        </w:rPr>
      </w:pP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Инициаторами инициативного проекта (далее – инициаторы проекта) вправе выступать: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Великоустюгского муниципального района; 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органы территориального общественного самоуправления; 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староста сельского населенного пункта. 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Предлагаемый к реализации инициативный проект должен быть ориент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 на решение конкретной проблемы в рамках вопросов местного значения в пределах территории (части территории) Великоустюгского муниципального района и содержать следующие сведения: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описание проблемы, решение которой имеет приоритетное значение для жителей района или его части; 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обоснование предложений по решению указанной проблемы;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описание ожидаемого результата (ожидаемых результатов) реализации инициативного проекта; 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предварительный расчет необходимых расходов на реализацию инициати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ного проекта; 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планируемые сроки реализации инициативного проекта; 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указание на объем средств местного бюджета в случае необходимости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пользования этих средств в реализации инициативного проекта, за исключением планируемого объема инициативных платежей;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гарантийное письмо индивидуального предпринимателя, юридического или физического лица, выразивших желание принять участие в софинансировании 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циативного проекта, подтверждающее обязательства по финансовому обеспечению проекта (при наличии); </w:t>
      </w:r>
    </w:p>
    <w:p w:rsidR="00F37803" w:rsidRDefault="00F37803" w:rsidP="00F378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10) указание на территорию или его часть, в границах которой будет реализ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вываться инициативный проект;</w:t>
      </w:r>
    </w:p>
    <w:p w:rsidR="00F37803" w:rsidRDefault="00F37803" w:rsidP="00F378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11) протокол собрания (конференции) граждан по вопросу о поддержке и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движении инициативного проекта жителями района</w:t>
      </w:r>
      <w:r>
        <w:rPr>
          <w:i/>
          <w:sz w:val="26"/>
          <w:szCs w:val="26"/>
        </w:rPr>
        <w:t>;</w:t>
      </w:r>
    </w:p>
    <w:p w:rsidR="00F37803" w:rsidRDefault="00F37803" w:rsidP="00F378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F37803" w:rsidRDefault="00F37803" w:rsidP="00F378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F37803" w:rsidRDefault="00F37803" w:rsidP="00F378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14) указание на способ информирования администрацией района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инициаторов проекта о рассмотрении инициативного проекта.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При разработке инициативного проекта его инициаторы обращаются в администрацию района для решения вопроса определения территории или ее части, в границах которой предлагается реализовать данный проект. 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района в течение 15 дней со дня получения обращения 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циаторов проекта принимает решение об определении территории или ее части, в границах которой предлагается реализовать данный проект.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Инициативный проект до его внесения в администрацию района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управление, с целью обсуждения инициативного проекта, определения его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ствия интересам жителей муниципального образования или его части и целесоо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одном собрании (конференции) граждан возможно рассмотрение нескол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ких инициативных проектов. 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</w:pPr>
      <w:r>
        <w:rPr>
          <w:sz w:val="26"/>
          <w:szCs w:val="26"/>
        </w:rPr>
        <w:t>О проведении собрания (конференции) граждан жители муниципального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разования должны быть проинформированы инициаторами проекта не менее чем за 15 дней до их проведения.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Допускается выявление мнения граждан по вопросу о поддержке инициати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ного проекта также путем опроса граждан, сбора их подписей.</w:t>
      </w:r>
    </w:p>
    <w:p w:rsidR="00F37803" w:rsidRDefault="00F37803" w:rsidP="00F37803">
      <w:pPr>
        <w:ind w:firstLine="708"/>
        <w:jc w:val="both"/>
      </w:pPr>
      <w:r>
        <w:rPr>
          <w:sz w:val="26"/>
          <w:szCs w:val="26"/>
        </w:rPr>
        <w:t>2.5. Инициативные проекты вносятся в администрацию района ежегодно до 01 августа. К инициативному проекту инициаторы проекта прикладывают к нему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токол собрания (конференции) граждан, который должен содержать следующую информацию:</w:t>
      </w:r>
    </w:p>
    <w:p w:rsidR="00F37803" w:rsidRDefault="00F37803" w:rsidP="00F378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дату и время проведения собрания (конференции) граждан;</w:t>
      </w:r>
    </w:p>
    <w:p w:rsidR="00F37803" w:rsidRDefault="00F37803" w:rsidP="00F378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количество граждан, присутствовавших на собрании (конференции);</w:t>
      </w:r>
    </w:p>
    <w:p w:rsidR="00F37803" w:rsidRDefault="00F37803" w:rsidP="00F378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F37803" w:rsidRDefault="00F37803" w:rsidP="00F378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повестку дня о рассмотрении следующих вопросов:</w:t>
      </w:r>
    </w:p>
    <w:p w:rsidR="00F37803" w:rsidRDefault="00F37803" w:rsidP="00F378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утверждение инициативного проекта;</w:t>
      </w:r>
    </w:p>
    <w:p w:rsidR="00F37803" w:rsidRDefault="00F37803" w:rsidP="00F378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утверждение перечня и объемов работ по инициативному проекту;</w:t>
      </w:r>
    </w:p>
    <w:p w:rsidR="00F37803" w:rsidRDefault="00F37803" w:rsidP="00F378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 принятие решения о размере софинансирования инициативного проекта жителями муниципального образования;</w:t>
      </w:r>
    </w:p>
    <w:p w:rsidR="00F37803" w:rsidRDefault="00F37803" w:rsidP="00F378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г) уровень софинансирования инициативного проекта юридическими и физ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ческими лицами, индивидуальными предпринимателями, желающими принять уч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стие в реализации инициативного проекта (при наличии);</w:t>
      </w:r>
    </w:p>
    <w:p w:rsidR="00F37803" w:rsidRDefault="00F37803" w:rsidP="00F378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д) уровень софинансирования инициативного проекта за счет бюджета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образования;</w:t>
      </w:r>
    </w:p>
    <w:p w:rsidR="00F37803" w:rsidRDefault="00F37803" w:rsidP="00F378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е) вклад населения, юридических и физических лиц, индивидуальных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>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F37803" w:rsidRDefault="00F37803" w:rsidP="00F378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ж) принятие решения о порядке и сроках сбора средств софинансирования проекта;</w:t>
      </w:r>
    </w:p>
    <w:p w:rsidR="00F37803" w:rsidRDefault="00F37803" w:rsidP="00F378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ного самоуправления района, других органах и организациях при внесении и реал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зации инициативного проекта.</w:t>
      </w:r>
    </w:p>
    <w:p w:rsidR="00F37803" w:rsidRPr="00F37803" w:rsidRDefault="00F37803" w:rsidP="00F37803">
      <w:pPr>
        <w:pStyle w:val="ae"/>
        <w:spacing w:beforeAutospacing="0" w:afterAutospacing="0"/>
        <w:ind w:firstLine="709"/>
        <w:jc w:val="center"/>
        <w:rPr>
          <w:b/>
          <w:sz w:val="16"/>
          <w:szCs w:val="16"/>
          <w:highlight w:val="yellow"/>
        </w:rPr>
      </w:pPr>
    </w:p>
    <w:p w:rsidR="00F37803" w:rsidRDefault="00F37803" w:rsidP="00F37803">
      <w:pPr>
        <w:pStyle w:val="ae"/>
        <w:spacing w:beforeAutospacing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Информирование населения о поступлении </w:t>
      </w:r>
    </w:p>
    <w:p w:rsidR="00F37803" w:rsidRDefault="00F37803" w:rsidP="00F37803">
      <w:pPr>
        <w:pStyle w:val="ae"/>
        <w:spacing w:beforeAutospacing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инициативного проекта и обобщение предложений и замечаний </w:t>
      </w:r>
    </w:p>
    <w:p w:rsidR="00F37803" w:rsidRDefault="00F37803" w:rsidP="00F37803">
      <w:pPr>
        <w:pStyle w:val="ae"/>
        <w:spacing w:beforeAutospacing="0" w:afterAutospacing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жителей муниципального образования</w:t>
      </w:r>
    </w:p>
    <w:p w:rsidR="00F37803" w:rsidRPr="00F37803" w:rsidRDefault="00F37803" w:rsidP="00F37803">
      <w:pPr>
        <w:pStyle w:val="ae"/>
        <w:spacing w:beforeAutospacing="0" w:afterAutospacing="0"/>
        <w:ind w:firstLine="709"/>
        <w:jc w:val="both"/>
        <w:rPr>
          <w:sz w:val="16"/>
          <w:szCs w:val="16"/>
          <w:highlight w:val="yellow"/>
        </w:rPr>
      </w:pP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Администрация района в течение трех рабочих дней со дня внесения 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циативного проекта опубликовывает (обнародует) и размещает на официальном са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те Великоустюгского муниципального района в информационно-телекоммуникационной сети Интернет следующую информацию: </w:t>
      </w:r>
    </w:p>
    <w:p w:rsidR="00F37803" w:rsidRDefault="00F37803" w:rsidP="00F37803">
      <w:pPr>
        <w:pStyle w:val="ae"/>
        <w:spacing w:beforeAutospacing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о внесении инициативного проекта, с указанием сведений, перечисленных в пункте 2.2. настоящего порядка;</w:t>
      </w:r>
    </w:p>
    <w:p w:rsidR="00F37803" w:rsidRDefault="00F37803" w:rsidP="00F37803">
      <w:pPr>
        <w:pStyle w:val="ae"/>
        <w:spacing w:beforeAutospacing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2) об инициаторах проекта;</w:t>
      </w:r>
    </w:p>
    <w:p w:rsidR="00F37803" w:rsidRDefault="00F37803" w:rsidP="00F37803">
      <w:pPr>
        <w:pStyle w:val="ae"/>
        <w:spacing w:beforeAutospacing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3) о возможности направления жителями района в адрес администрации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 в письменной или электронной форме замечаний и предложений по инициати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ному проекту и сроки их предоставления. 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Граждане, проживающие на территории района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достигшие шестнадцат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летнего возраста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и желающие выразить свое мнение, в сроки, установленные в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ответствии с подпунктом 3 пункта 3.1. настоящего порядка, направляют в адрес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министрации района замечания и предложения по инициативному проекту.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Администрация района, в течение пяти календарных дней со дня, след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ющего за днем истечения срока, установленного в соответствии с подпунктом 3 пункта 3.1. настоящего порядка, проводит обобщение поступивших замечаний и предложений, по результатам которого составляет заключение. 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</w:pPr>
      <w:r>
        <w:rPr>
          <w:sz w:val="26"/>
          <w:szCs w:val="26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ставления размещаются на официальном сайте Великоустюгского муниципального района в информационно-телекоммуникационной сети Интернет.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</w:p>
    <w:p w:rsidR="00F37803" w:rsidRDefault="00F37803" w:rsidP="00F37803">
      <w:pPr>
        <w:pStyle w:val="ae"/>
        <w:spacing w:beforeAutospacing="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Расс</w:t>
      </w:r>
      <w:r>
        <w:rPr>
          <w:b/>
          <w:sz w:val="26"/>
          <w:szCs w:val="26"/>
        </w:rPr>
        <w:t>мотрение инициативного проекта</w:t>
      </w:r>
    </w:p>
    <w:p w:rsidR="00F37803" w:rsidRPr="00F37803" w:rsidRDefault="00F37803" w:rsidP="00F37803">
      <w:pPr>
        <w:pStyle w:val="ae"/>
        <w:spacing w:beforeAutospacing="0" w:afterAutospacing="0"/>
        <w:ind w:firstLine="709"/>
        <w:jc w:val="both"/>
        <w:rPr>
          <w:sz w:val="16"/>
          <w:szCs w:val="16"/>
        </w:rPr>
      </w:pPr>
    </w:p>
    <w:p w:rsidR="00F37803" w:rsidRDefault="00F37803" w:rsidP="00F37803">
      <w:pPr>
        <w:pStyle w:val="ae"/>
        <w:spacing w:beforeAutospacing="0" w:afterAutospacing="0"/>
        <w:ind w:firstLine="709"/>
        <w:jc w:val="both"/>
      </w:pPr>
      <w:r>
        <w:rPr>
          <w:sz w:val="26"/>
          <w:szCs w:val="26"/>
        </w:rPr>
        <w:t>4.1. Инициативный проект рассматривается администрацией района в течение 30 дней со дня его внесения. По результатам рассмотрения инициативного проекта администрация района принимает одно из следующих решений в форме постано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ления: </w:t>
      </w:r>
    </w:p>
    <w:p w:rsidR="00F37803" w:rsidRDefault="00F37803" w:rsidP="00F37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37803" w:rsidRDefault="00F37803" w:rsidP="00F37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Администрация района вправе отказать в поддержке инициативного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екта в случаях:</w:t>
      </w:r>
    </w:p>
    <w:p w:rsidR="00F37803" w:rsidRDefault="00F37803" w:rsidP="00F37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несоблюдения установленного порядка внесения инициативного проекта и его рассмотрения;</w:t>
      </w:r>
    </w:p>
    <w:p w:rsidR="00F37803" w:rsidRDefault="00F37803" w:rsidP="00F37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тивных правовых актов области, уставу района;</w:t>
      </w:r>
    </w:p>
    <w:p w:rsidR="00F37803" w:rsidRDefault="00F37803" w:rsidP="00F37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невозможности реализации инициативного проекта ввиду отсутствия у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 местного самоуправления района необходимых полномочий и прав;</w:t>
      </w:r>
    </w:p>
    <w:p w:rsidR="00F37803" w:rsidRDefault="00F37803" w:rsidP="00F37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 инициативные платежи;</w:t>
      </w:r>
    </w:p>
    <w:p w:rsidR="00F37803" w:rsidRDefault="00F37803" w:rsidP="00F37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наличия возможности решения описанной в инициативном проекте пробл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мы более эффективным способом;</w:t>
      </w:r>
    </w:p>
    <w:p w:rsidR="00F37803" w:rsidRDefault="00F37803" w:rsidP="00F37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признания инициативного проекта не прошедшим конкурсный отбор.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Администрация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вправе, а в случае, предусмотренном подпунктом 5 пункта 4.2. настоящего порядка, обязана предложить инициаторам проекта совместно дор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ботать инициативный проект, а также рекомендовать представить его на рассмотр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 В случае, если в администрацию района внесено несколько инициативных проектов, в том числе с постановкой аналогичных по содержанию приоритетных проблем, то администрация района организует проведение конкурсного отбора.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Проведение конкурсного отбора возлагается на конкурсную комиссию.</w:t>
      </w:r>
    </w:p>
    <w:p w:rsidR="00F37803" w:rsidRDefault="00F37803" w:rsidP="00F37803">
      <w:pPr>
        <w:pStyle w:val="ae"/>
        <w:spacing w:beforeAutospacing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37803" w:rsidRDefault="00F37803" w:rsidP="00F37803">
      <w:pPr>
        <w:pStyle w:val="ae"/>
        <w:spacing w:beforeAutospacing="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5. Пор</w:t>
      </w:r>
      <w:r>
        <w:rPr>
          <w:b/>
          <w:sz w:val="26"/>
          <w:szCs w:val="26"/>
        </w:rPr>
        <w:t>ядок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финансирования инициативного проекта</w:t>
      </w:r>
    </w:p>
    <w:p w:rsidR="00F37803" w:rsidRPr="00F37803" w:rsidRDefault="00F37803" w:rsidP="00F37803">
      <w:pPr>
        <w:pStyle w:val="ae"/>
        <w:spacing w:beforeAutospacing="0" w:afterAutospacing="0"/>
        <w:ind w:firstLine="540"/>
        <w:jc w:val="both"/>
        <w:rPr>
          <w:sz w:val="16"/>
          <w:szCs w:val="16"/>
        </w:rPr>
      </w:pP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иных межбюджетных трансфертов, предоставленных в целях финансового обеспечения соответствующих расходных обязательств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образования.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Под инициативными платежами понимаются денежные средства граждан, индивидуальных предпринимателей и юридических лиц, образованных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ции в бюджет района в целях реализации конкретных инициативных проектов. 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Администрацией района ежегодно устанавливается общая предельная су</w:t>
      </w:r>
      <w:r>
        <w:rPr>
          <w:sz w:val="26"/>
          <w:szCs w:val="26"/>
        </w:rPr>
        <w:t>м</w:t>
      </w:r>
      <w:r>
        <w:rPr>
          <w:sz w:val="26"/>
          <w:szCs w:val="26"/>
        </w:rPr>
        <w:t>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F37803" w:rsidRDefault="00F37803" w:rsidP="00F3780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Уровень софинансирования инициативного проекта за счет средств местн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бюджета составляет:</w:t>
      </w:r>
    </w:p>
    <w:p w:rsidR="00F37803" w:rsidRDefault="00F37803" w:rsidP="00F37803">
      <w:pPr>
        <w:ind w:firstLine="709"/>
        <w:jc w:val="both"/>
      </w:pPr>
      <w:r>
        <w:rPr>
          <w:sz w:val="26"/>
          <w:szCs w:val="26"/>
        </w:rPr>
        <w:t>1) в случае, если инициатором проекта являются юридические лица, индив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дуальные предприниматели - не более 50% от стоимости реализации инициативного проекта;</w:t>
      </w:r>
    </w:p>
    <w:p w:rsidR="00F37803" w:rsidRDefault="00F37803" w:rsidP="00F37803">
      <w:pPr>
        <w:ind w:firstLine="709"/>
        <w:jc w:val="both"/>
      </w:pPr>
      <w:r>
        <w:rPr>
          <w:sz w:val="26"/>
          <w:szCs w:val="26"/>
        </w:rPr>
        <w:t xml:space="preserve">2) в случае, если инициатором проекта являются жители района - не более 95% от стоимости реализации инициативного проекта. </w:t>
      </w:r>
    </w:p>
    <w:p w:rsidR="00F37803" w:rsidRDefault="00F37803" w:rsidP="00F37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 Документальным подтверждением софинансирования инициативного проекта жителями, индивидуальными предпринимателями, юридическими лицами, являются договоры пожертвования, платежные поручения.</w:t>
      </w:r>
    </w:p>
    <w:p w:rsidR="00F37803" w:rsidRDefault="00F37803" w:rsidP="00F37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5.6. Исполнитель обеспечивает результативность, адресность и целевой х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рактер использования денежных средств, выделенных для реализации инициативн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проекта.</w:t>
      </w:r>
    </w:p>
    <w:p w:rsidR="00F37803" w:rsidRDefault="00F37803" w:rsidP="00F37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5.7. Исполнитель предоставляет отчетность об использовании денежных средств, полученных за счет средств жителей, индивидуальных предпринимателей, юридических лиц, которая предоставляется по требованию представителя иници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тивной группы.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5.8.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 до конца финансового года.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5.9. В случае образования по итогам реализации инициативного проекта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шим их перечисление в местный бюджет и распределяются между ними пропорци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нально от суммы вносимого финансирования.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5.10. Реализация инициативных проектов может обеспечиваться также в фо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ме добровольного имущественного и (или) трудового участия заинтересованных лиц.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5.12. Определение исполнителей (подрядчиков, поставщиков) для реализации инициативного проекта осуществляется в соответствии с требованиями Федеральн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закона от 05.04.2013 № 44-ФЗ «О контрактной системе в сфере закупок товаров, работ, услуг для обеспечения государственных и муниципальных нужд» после пер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числения участниками инициативной группы в местный бюджет в полном объеме средств, необходимых для софинансирования реализации инициативного проекта. 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5.13. Исполнителю инициативного проекта, которым является территориал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ное общественное самоуправление, зарегистрированное в качестве юридического лица, может быть предоставлена субсидия. 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</w:p>
    <w:p w:rsidR="00F37803" w:rsidRDefault="00F37803" w:rsidP="00F37803">
      <w:pPr>
        <w:pStyle w:val="ae"/>
        <w:spacing w:beforeAutospacing="0" w:afterAutospacing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6. Общественный контроль за реализацией инициативного проекта</w:t>
      </w:r>
    </w:p>
    <w:p w:rsidR="00F37803" w:rsidRPr="00F37803" w:rsidRDefault="00F37803" w:rsidP="00F37803">
      <w:pPr>
        <w:pStyle w:val="ae"/>
        <w:spacing w:beforeAutospacing="0" w:afterAutospacing="0"/>
        <w:ind w:firstLine="709"/>
        <w:jc w:val="both"/>
        <w:rPr>
          <w:sz w:val="16"/>
          <w:szCs w:val="16"/>
        </w:rPr>
      </w:pP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Инициаторы проекта, а также граждане, проживающие на территории района, уполномоченные собранием (конференцией) граждан или инициаторами проекта, вправе осуществлять общественный контроль за реализацией соответств</w:t>
      </w:r>
      <w:r>
        <w:rPr>
          <w:sz w:val="26"/>
          <w:szCs w:val="26"/>
        </w:rPr>
        <w:t>у</w:t>
      </w:r>
      <w:r>
        <w:rPr>
          <w:sz w:val="26"/>
          <w:szCs w:val="26"/>
        </w:rPr>
        <w:t>ющего инициативного проекта в формах, предусмотренных законодательством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сийской Федерации. </w:t>
      </w:r>
    </w:p>
    <w:p w:rsidR="00F37803" w:rsidRDefault="00F37803" w:rsidP="00F37803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Информация о ходе рассмотрения инициативного проекта администрац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ей района  и его реализации, в том числе об использовании денежных средств, им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щественном и (или) трудовом участии заинтересованных лиц в его реализации,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лежит опубликованию (обнародованию) и размещению на официальном сайте Вел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коустюгского муниципального района в информационно-телекоммуникационной сети Интернет. </w:t>
      </w:r>
    </w:p>
    <w:p w:rsidR="00F869F8" w:rsidRDefault="00F37803" w:rsidP="00F3780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6.3. Отчет администрации района по итогам реализации инициативного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екта подлежит опубликованию (обнародованию) и размещению на официальном сайте Великоустюгского муниципального района в информационно-телекоммуникационной сети Интернет не позднее чем через 30 дней со дня заве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шения реализации инициативного проекта.</w:t>
      </w:r>
    </w:p>
    <w:p w:rsidR="00F869F8" w:rsidRDefault="00F869F8" w:rsidP="00F869F8">
      <w:pPr>
        <w:rPr>
          <w:sz w:val="26"/>
          <w:szCs w:val="26"/>
        </w:rPr>
      </w:pPr>
    </w:p>
    <w:p w:rsidR="00F869F8" w:rsidRDefault="00F869F8" w:rsidP="00F869F8">
      <w:pPr>
        <w:rPr>
          <w:sz w:val="26"/>
          <w:szCs w:val="26"/>
        </w:rPr>
      </w:pPr>
    </w:p>
    <w:p w:rsidR="00F869F8" w:rsidRDefault="00F869F8" w:rsidP="00F869F8">
      <w:pPr>
        <w:rPr>
          <w:sz w:val="26"/>
          <w:szCs w:val="26"/>
        </w:rPr>
      </w:pPr>
    </w:p>
    <w:p w:rsidR="007367A4" w:rsidRDefault="007367A4" w:rsidP="00F869F8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sectPr w:rsidR="007367A4" w:rsidSect="004900C0">
      <w:headerReference w:type="default" r:id="rId10"/>
      <w:pgSz w:w="11906" w:h="16838"/>
      <w:pgMar w:top="1134" w:right="851" w:bottom="993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A9" w:rsidRDefault="004C65A9" w:rsidP="00A66CA7">
      <w:r>
        <w:separator/>
      </w:r>
    </w:p>
  </w:endnote>
  <w:endnote w:type="continuationSeparator" w:id="0">
    <w:p w:rsidR="004C65A9" w:rsidRDefault="004C65A9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A9" w:rsidRDefault="004C65A9" w:rsidP="00A66CA7">
      <w:r>
        <w:separator/>
      </w:r>
    </w:p>
  </w:footnote>
  <w:footnote w:type="continuationSeparator" w:id="0">
    <w:p w:rsidR="004C65A9" w:rsidRDefault="004C65A9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803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A707D"/>
    <w:rsid w:val="001606F1"/>
    <w:rsid w:val="00184A95"/>
    <w:rsid w:val="002414BE"/>
    <w:rsid w:val="00297147"/>
    <w:rsid w:val="002D709B"/>
    <w:rsid w:val="003309A3"/>
    <w:rsid w:val="00341464"/>
    <w:rsid w:val="003E20A7"/>
    <w:rsid w:val="00486B0F"/>
    <w:rsid w:val="004900C0"/>
    <w:rsid w:val="004C65A9"/>
    <w:rsid w:val="004E2EAB"/>
    <w:rsid w:val="004F7709"/>
    <w:rsid w:val="00520EEB"/>
    <w:rsid w:val="00537FF6"/>
    <w:rsid w:val="00541ADA"/>
    <w:rsid w:val="005E55D2"/>
    <w:rsid w:val="006E655B"/>
    <w:rsid w:val="007367A4"/>
    <w:rsid w:val="00752626"/>
    <w:rsid w:val="0076025D"/>
    <w:rsid w:val="007864F8"/>
    <w:rsid w:val="00786F9A"/>
    <w:rsid w:val="007D37BA"/>
    <w:rsid w:val="007D3EAA"/>
    <w:rsid w:val="008339E4"/>
    <w:rsid w:val="0090531A"/>
    <w:rsid w:val="00973B33"/>
    <w:rsid w:val="00A659DF"/>
    <w:rsid w:val="00A66CA7"/>
    <w:rsid w:val="00AB1ECE"/>
    <w:rsid w:val="00B0052C"/>
    <w:rsid w:val="00B0124D"/>
    <w:rsid w:val="00B50336"/>
    <w:rsid w:val="00BC40C5"/>
    <w:rsid w:val="00BF160C"/>
    <w:rsid w:val="00D76C76"/>
    <w:rsid w:val="00D90F30"/>
    <w:rsid w:val="00DB07E2"/>
    <w:rsid w:val="00DD65E7"/>
    <w:rsid w:val="00DF0C14"/>
    <w:rsid w:val="00E85EE0"/>
    <w:rsid w:val="00F37803"/>
    <w:rsid w:val="00F819AC"/>
    <w:rsid w:val="00F869F8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customStyle="1" w:styleId="-">
    <w:name w:val="Интернет-ссылка"/>
    <w:basedOn w:val="a0"/>
    <w:rsid w:val="00F37803"/>
    <w:rPr>
      <w:color w:val="0000FF" w:themeColor="hyperlink"/>
      <w:u w:val="single"/>
    </w:rPr>
  </w:style>
  <w:style w:type="paragraph" w:styleId="ae">
    <w:name w:val="Normal (Web)"/>
    <w:basedOn w:val="a"/>
    <w:qFormat/>
    <w:rsid w:val="00F37803"/>
    <w:pPr>
      <w:overflowPunct w:val="0"/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customStyle="1" w:styleId="-">
    <w:name w:val="Интернет-ссылка"/>
    <w:basedOn w:val="a0"/>
    <w:rsid w:val="00F37803"/>
    <w:rPr>
      <w:color w:val="0000FF" w:themeColor="hyperlink"/>
      <w:u w:val="single"/>
    </w:rPr>
  </w:style>
  <w:style w:type="paragraph" w:styleId="ae">
    <w:name w:val="Normal (Web)"/>
    <w:basedOn w:val="a"/>
    <w:qFormat/>
    <w:rsid w:val="00F37803"/>
    <w:pPr>
      <w:overflowPunct w:val="0"/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D590-4DFE-4355-8800-EE871E54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2507</Words>
  <Characters>14293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2020-12-25T12:02:00Z</cp:lastPrinted>
  <dcterms:created xsi:type="dcterms:W3CDTF">2020-02-14T05:10:00Z</dcterms:created>
  <dcterms:modified xsi:type="dcterms:W3CDTF">2020-12-25T12:02:00Z</dcterms:modified>
</cp:coreProperties>
</file>